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13295"/>
      </w:tblGrid>
      <w:tr w:rsidR="00D30E97" w:rsidRPr="00D30E97" w:rsidTr="00D30E97">
        <w:tc>
          <w:tcPr>
            <w:tcW w:w="0" w:type="auto"/>
            <w:tcMar>
              <w:top w:w="0" w:type="dxa"/>
              <w:left w:w="502" w:type="dxa"/>
              <w:bottom w:w="167" w:type="dxa"/>
              <w:right w:w="0" w:type="dxa"/>
            </w:tcMar>
            <w:hideMark/>
          </w:tcPr>
          <w:p w:rsidR="00D30E97" w:rsidRPr="00D30E97" w:rsidRDefault="00D30E97" w:rsidP="00D30E97">
            <w:pPr>
              <w:spacing w:after="0" w:line="586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60"/>
                <w:szCs w:val="60"/>
              </w:rPr>
            </w:pPr>
            <w:r w:rsidRPr="00D30E97">
              <w:rPr>
                <w:rFonts w:ascii="Arial Black" w:eastAsia="Times New Roman" w:hAnsi="Arial Black" w:cs="Arial"/>
                <w:caps/>
                <w:color w:val="006CA0"/>
                <w:kern w:val="36"/>
                <w:sz w:val="60"/>
                <w:szCs w:val="60"/>
              </w:rPr>
              <w:t>ГУ МЧС РОССИИ ПО ОРЕНБУРГСКОЙ ОБЛАСТИ</w:t>
            </w:r>
          </w:p>
          <w:p w:rsidR="00D30E97" w:rsidRPr="00D30E97" w:rsidRDefault="00D30E97" w:rsidP="00D30E97">
            <w:pPr>
              <w:spacing w:after="0" w:line="218" w:lineRule="atLeast"/>
              <w:rPr>
                <w:rFonts w:ascii="Arial" w:eastAsia="Times New Roman" w:hAnsi="Arial" w:cs="Arial"/>
                <w:b/>
                <w:bCs/>
                <w:color w:val="006CA0"/>
                <w:sz w:val="18"/>
                <w:szCs w:val="18"/>
              </w:rPr>
            </w:pPr>
            <w:r w:rsidRPr="00D30E97">
              <w:rPr>
                <w:rFonts w:ascii="Arial" w:eastAsia="Times New Roman" w:hAnsi="Arial" w:cs="Arial"/>
                <w:b/>
                <w:bCs/>
                <w:color w:val="006CA0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D30E97" w:rsidRPr="00D30E97" w:rsidRDefault="00D30E97" w:rsidP="00D30E97">
      <w:pPr>
        <w:spacing w:after="251" w:line="240" w:lineRule="auto"/>
        <w:outlineLvl w:val="0"/>
        <w:rPr>
          <w:rFonts w:ascii="Arial" w:eastAsia="Times New Roman" w:hAnsi="Arial" w:cs="Arial"/>
          <w:b/>
          <w:bCs/>
          <w:color w:val="616161"/>
          <w:kern w:val="36"/>
          <w:sz w:val="23"/>
          <w:szCs w:val="23"/>
        </w:rPr>
      </w:pPr>
      <w:r w:rsidRPr="00D30E97">
        <w:rPr>
          <w:rFonts w:ascii="Arial" w:eastAsia="Times New Roman" w:hAnsi="Arial" w:cs="Arial"/>
          <w:b/>
          <w:bCs/>
          <w:color w:val="616161"/>
          <w:kern w:val="36"/>
          <w:sz w:val="23"/>
          <w:szCs w:val="23"/>
        </w:rPr>
        <w:t>ПАМЯТКА ЖИТЕЛЮ О ПОЖАРНОЙ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30E97" w:rsidRPr="00D30E97" w:rsidTr="00D30E97">
        <w:tc>
          <w:tcPr>
            <w:tcW w:w="0" w:type="auto"/>
            <w:vAlign w:val="center"/>
            <w:hideMark/>
          </w:tcPr>
          <w:p w:rsidR="00D30E97" w:rsidRPr="00D30E97" w:rsidRDefault="00D30E97" w:rsidP="00D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>Источником подавляющего большинства пожаров в жилых домах служит человеческая беспечность, а точнее - неосторожное обращение с огнем, неосторожность при курении, неисправность электрического оборудования, несоблюдение мер пожарной безопасности при пользовании электрическими приборами, неисправность газового оборудования и несоблюдение мер пожарной безопасности при его эксплуатации.</w:t>
      </w:r>
    </w:p>
    <w:p w:rsidR="00D30E97" w:rsidRPr="00D30E97" w:rsidRDefault="00D30E97" w:rsidP="00D30E97">
      <w:pPr>
        <w:spacing w:after="0" w:line="301" w:lineRule="atLeast"/>
        <w:ind w:left="6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u w:val="single"/>
        </w:rPr>
        <w:t>Если случится пожар:</w:t>
      </w:r>
    </w:p>
    <w:p w:rsidR="00D30E97" w:rsidRPr="00D30E97" w:rsidRDefault="00D30E97" w:rsidP="00D30E97">
      <w:pPr>
        <w:spacing w:after="0" w:line="280" w:lineRule="atLeast"/>
        <w:ind w:left="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pacing w:val="-23"/>
          <w:sz w:val="20"/>
          <w:szCs w:val="20"/>
        </w:rPr>
        <w:t>1.</w:t>
      </w:r>
      <w:r w:rsidRPr="00D30E97">
        <w:rPr>
          <w:rFonts w:ascii="Arial" w:eastAsia="Times New Roman" w:hAnsi="Arial" w:cs="Arial"/>
          <w:color w:val="000000"/>
          <w:spacing w:val="-23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Сообщите о пожаре в пожарную охрану по телефону «01»(сот. 112).</w:t>
      </w:r>
    </w:p>
    <w:p w:rsidR="00D30E97" w:rsidRPr="00D30E97" w:rsidRDefault="00D30E97" w:rsidP="00D30E97">
      <w:pPr>
        <w:spacing w:after="0" w:line="280" w:lineRule="atLeast"/>
        <w:ind w:left="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pacing w:val="-13"/>
          <w:sz w:val="20"/>
          <w:szCs w:val="20"/>
        </w:rPr>
        <w:t>2.     </w:t>
      </w:r>
      <w:r w:rsidRPr="00D30E97">
        <w:rPr>
          <w:rFonts w:ascii="Arial" w:eastAsia="Times New Roman" w:hAnsi="Arial" w:cs="Arial"/>
          <w:color w:val="000000"/>
          <w:spacing w:val="-13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Примите меры для эвакуации находящихся в здании (помещении) людей.</w:t>
      </w:r>
    </w:p>
    <w:p w:rsidR="00D30E97" w:rsidRPr="00D30E97" w:rsidRDefault="00D30E97" w:rsidP="00D30E97">
      <w:pPr>
        <w:spacing w:after="0" w:line="280" w:lineRule="atLeast"/>
        <w:ind w:left="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pacing w:val="-13"/>
          <w:sz w:val="20"/>
          <w:szCs w:val="20"/>
        </w:rPr>
        <w:t>3.     </w:t>
      </w:r>
      <w:r w:rsidRPr="00D30E97">
        <w:rPr>
          <w:rFonts w:ascii="Arial" w:eastAsia="Times New Roman" w:hAnsi="Arial" w:cs="Arial"/>
          <w:color w:val="000000"/>
          <w:spacing w:val="-13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Приступите к тушению пожара имеющимися средствами.</w:t>
      </w:r>
    </w:p>
    <w:p w:rsidR="00D30E97" w:rsidRPr="00D30E97" w:rsidRDefault="00D30E97" w:rsidP="00D30E97">
      <w:pPr>
        <w:spacing w:after="0" w:line="280" w:lineRule="atLeast"/>
        <w:ind w:left="142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Если пожар не удалось ликвидировать в начальной стадии - немедленно покиньте горящее помещение!</w:t>
      </w:r>
    </w:p>
    <w:p w:rsidR="00D30E97" w:rsidRPr="00D30E97" w:rsidRDefault="00D30E97" w:rsidP="00D30E97">
      <w:pPr>
        <w:spacing w:after="0" w:line="280" w:lineRule="atLeast"/>
        <w:ind w:left="2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Неосторожное обращение с огнем.</w:t>
      </w:r>
    </w:p>
    <w:p w:rsidR="00D30E97" w:rsidRPr="00D30E97" w:rsidRDefault="00D30E97" w:rsidP="00D30E97">
      <w:pPr>
        <w:spacing w:after="0" w:line="280" w:lineRule="atLeast"/>
        <w:ind w:left="1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>Пренебрежение мерами пожарной безопасности при курении, пользовании приборами с открытым пламенем (фонарями, свечами, факелами, паяльными лампами и т.п.) в чердачных и подвальных помещениях, коридорах, кладовых и различных хозяйственных постройках крайне опасно. Пожар может возникнуть и от костра, разожженного вблизи строений. Установлено, что вызвав тление горючего материала, сам окурок через некоторое время гаснет. Но образованный им очаг тления через некоторое время превращается в пожар. Курение в постели, особенно в нетрезвом виде, неизбежно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приводит к беде, т.к. тлеющий сигаретный пепел, попав на постель, далеко не сразу дает о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себе знать и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ни заметить начинающийся пожар, ни принять меры к своему спасению. Балконы и лоджии, захламленные ненужными вещами,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являются источником повышенной пожарной опасности. Достаточно одной непогашенной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спички или окурка, брошенных жильцами вышерасположенных этажей, и огонь может ворваться в квартиру.</w:t>
      </w:r>
    </w:p>
    <w:p w:rsidR="00D30E97" w:rsidRPr="00D30E97" w:rsidRDefault="00D30E97" w:rsidP="00D30E97">
      <w:pPr>
        <w:spacing w:after="0" w:line="280" w:lineRule="atLeast"/>
        <w:ind w:left="1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u w:val="single"/>
        </w:rPr>
        <w:t>Пожарная опасность электрических приборов.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 xml:space="preserve">Пожары от электрических 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 Основные </w:t>
      </w:r>
      <w:proofErr w:type="spellStart"/>
      <w:r w:rsidRPr="00D30E97">
        <w:rPr>
          <w:rFonts w:ascii="Arial" w:eastAsia="Times New Roman" w:hAnsi="Arial" w:cs="Arial"/>
          <w:color w:val="000000"/>
          <w:sz w:val="20"/>
          <w:szCs w:val="20"/>
        </w:rPr>
        <w:t>меры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предосторожности</w:t>
      </w:r>
      <w:proofErr w:type="spellEnd"/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и правила пожарной безопасности при эксплуатации электрических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приборов несложны: нагревательные приборы можно устанавливать только на негорючие подставки из негорючих материалов, не следует оставлять включенные приборы без присмотра, опасно использовать самодельные нагревательные приборы, особенно большой мощности, опасно включать в одну розетку одновременно несколько приборов, недопустимо заменять перегоревшие плавкие вставки в предохранителях пучками проволоки и применять неисправные изделия (выключатели, розетки, аппараты защиты),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опасно завязывать провода в узлы, соединять их скруткой, заклеивать обоями и закрывать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элементами сгораемой отделки, использовать в качестве осветительной электропроводки телефонные и радио- провода.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Чтобы избежать пожара от телевизора, необходимо: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 xml:space="preserve">Обязательно вынимать вилку шнура питания из розетки, если телевизор выключен, не оставлять работающий телевизор без присмотра и не доверять его детям, не устанавливать телевизор в 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lastRenderedPageBreak/>
        <w:t>непосредственной близости от легковоспламеняющихся и горючих предметов, а также вблизи приборов отопления или в мебельную стенку, где телевизор плохо охлаждается, подключать телевизоры к сети через стабилизаторы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напряжения (но не через автотрансформаторы!), не поручать ремонт случайным </w:t>
      </w:r>
      <w:proofErr w:type="spellStart"/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лицам,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регулярно</w:t>
      </w:r>
      <w:proofErr w:type="spellEnd"/>
      <w:r w:rsidRPr="00D30E97">
        <w:rPr>
          <w:rFonts w:ascii="Arial" w:eastAsia="Times New Roman" w:hAnsi="Arial" w:cs="Arial"/>
          <w:color w:val="000000"/>
          <w:sz w:val="20"/>
          <w:szCs w:val="20"/>
        </w:rPr>
        <w:t xml:space="preserve"> очищать телевизор от пыли, в случае ненормальной работы телевизора отключить его от сети и вызвать специалиста по ремонту.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Пожары от бытовых газовых приборов.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>Природный и сжиженный баллонный газ (пропан - бутановая смесь) при утечке в помещении способны образовывать взрывоопасные смеси с воздухом. Поэтому при ощущении запаха газа в помещении нельзя зажигать спички, зажигалки, включать или выключать электрические выключатели, входить в помещение с открытым огнем или с папиросой - все это может вызвать взрыв. В случае утечки газа в результате повреждения газовой сети или приборов пользование ими надо прекратить и немедленно сообщить в аварийную службу газового хозяйства по телефону «04», после чего проветрить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помещение. Рекомендуется каждое утро проветривать помещения, в которых установлены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газовые плиты, счетчики и т.д. Категорически запрещается пользоваться огнем для обнаружения утечки газа. Для этого можно применять только мыльный раствор.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Шалость детей с огнем.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>Это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следят за их играми, а иногда, потакая детским капризам, разрешают играть со спичками.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Особенно опасны игры в местах, скрытых от глаз взрослых - на стройках, в чердаках, подвалах, вблизи надворных построек. При этом сами виновники получают тяжелейшие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травмы, а иногда и гибнут. Избежать трагедий просто. Необходимо постоянно разъяснять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>детям опасность игр с огнем, хранить спички или иные зажигательные принадлежности, вне досягаемости детей. Не оставлять детей без присмотра надолго.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Химия и современная квартира.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Современная промышленность выпускает множество предметов бытовой химии. Большая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 xml:space="preserve">часть из них </w:t>
      </w:r>
      <w:proofErr w:type="spellStart"/>
      <w:r w:rsidRPr="00D30E97">
        <w:rPr>
          <w:rFonts w:ascii="Arial" w:eastAsia="Times New Roman" w:hAnsi="Arial" w:cs="Arial"/>
          <w:color w:val="000000"/>
          <w:sz w:val="20"/>
          <w:szCs w:val="20"/>
        </w:rPr>
        <w:t>пожароопасна</w:t>
      </w:r>
      <w:proofErr w:type="spellEnd"/>
      <w:r w:rsidRPr="00D30E97">
        <w:rPr>
          <w:rFonts w:ascii="Arial" w:eastAsia="Times New Roman" w:hAnsi="Arial" w:cs="Arial"/>
          <w:color w:val="000000"/>
          <w:sz w:val="20"/>
          <w:szCs w:val="20"/>
        </w:rPr>
        <w:t>. Поэтому, прежде чем пользоваться ими, необходимо внимательно изучить инструкцию о правилах пользования. Если надо разогреть клей или мастику, то следует поставить банку с мастикой в горячую воду или песок. Опасна стирка синтетических изделий в бензине, ацетоне и других органических растворителях. Даже если при этом не пользоваться огнем, образовавшееся статическое электричество ведет к возникновению искры и вспышке паров.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Уходя из дома, проверьте - все ли вы сделали, чтобы защитить его от пожара?</w:t>
      </w:r>
    </w:p>
    <w:p w:rsidR="00D30E97" w:rsidRPr="00D30E97" w:rsidRDefault="00D30E97" w:rsidP="00D30E97">
      <w:pPr>
        <w:spacing w:after="0" w:line="28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7">
        <w:rPr>
          <w:rFonts w:ascii="Arial" w:eastAsia="Times New Roman" w:hAnsi="Arial" w:cs="Arial"/>
          <w:color w:val="000000"/>
          <w:sz w:val="20"/>
          <w:szCs w:val="20"/>
        </w:rPr>
        <w:t>Убедитесь, что все электрические приборы, компьютеры, аудио - и видеотехника</w:t>
      </w:r>
      <w:r w:rsidRPr="00D30E97">
        <w:rPr>
          <w:rFonts w:ascii="Arial" w:eastAsia="Times New Roman" w:hAnsi="Arial" w:cs="Arial"/>
          <w:color w:val="000000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pacing w:val="-1"/>
          <w:sz w:val="20"/>
          <w:szCs w:val="20"/>
        </w:rPr>
        <w:t>выключены из розеток. Проверьте, перекрыта ли подача газа. Помните, что выброшенные</w:t>
      </w:r>
      <w:r w:rsidRPr="00D30E97">
        <w:rPr>
          <w:rFonts w:ascii="Arial" w:eastAsia="Times New Roman" w:hAnsi="Arial" w:cs="Arial"/>
          <w:color w:val="000000"/>
          <w:spacing w:val="-1"/>
          <w:sz w:val="20"/>
        </w:rPr>
        <w:t> </w:t>
      </w:r>
      <w:r w:rsidRPr="00D30E97">
        <w:rPr>
          <w:rFonts w:ascii="Arial" w:eastAsia="Times New Roman" w:hAnsi="Arial" w:cs="Arial"/>
          <w:color w:val="000000"/>
          <w:sz w:val="20"/>
          <w:szCs w:val="20"/>
        </w:rPr>
        <w:t xml:space="preserve">из окон окурки часто заносит ветром в открытые окна и на балконы соседних квартир. Закройте окна и форточки вашей квартиры и не храните на </w:t>
      </w:r>
      <w:proofErr w:type="spellStart"/>
      <w:r w:rsidRPr="00D30E97">
        <w:rPr>
          <w:rFonts w:ascii="Arial" w:eastAsia="Times New Roman" w:hAnsi="Arial" w:cs="Arial"/>
          <w:color w:val="000000"/>
          <w:sz w:val="20"/>
          <w:szCs w:val="20"/>
        </w:rPr>
        <w:t>незастекленных</w:t>
      </w:r>
      <w:proofErr w:type="spellEnd"/>
      <w:r w:rsidRPr="00D30E97">
        <w:rPr>
          <w:rFonts w:ascii="Arial" w:eastAsia="Times New Roman" w:hAnsi="Arial" w:cs="Arial"/>
          <w:color w:val="000000"/>
          <w:sz w:val="20"/>
          <w:szCs w:val="20"/>
        </w:rPr>
        <w:t xml:space="preserve"> балконах сгораемое имущество.</w:t>
      </w:r>
    </w:p>
    <w:p w:rsidR="00EA067D" w:rsidRDefault="00EA067D"/>
    <w:sectPr w:rsidR="00EA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0E97"/>
    <w:rsid w:val="00D30E97"/>
    <w:rsid w:val="00EA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3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2014-09-23T04:05:00Z</dcterms:created>
  <dcterms:modified xsi:type="dcterms:W3CDTF">2014-09-23T04:05:00Z</dcterms:modified>
</cp:coreProperties>
</file>