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AC1" w:rsidRPr="00AF0AC1" w:rsidRDefault="00581FB2" w:rsidP="00581FB2">
      <w:pPr>
        <w:widowControl w:val="0"/>
        <w:tabs>
          <w:tab w:val="left" w:pos="9720"/>
        </w:tabs>
        <w:autoSpaceDE w:val="0"/>
        <w:autoSpaceDN w:val="0"/>
        <w:spacing w:after="0" w:line="240" w:lineRule="auto"/>
        <w:ind w:right="110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    </w:t>
      </w:r>
    </w:p>
    <w:p w:rsidR="00662396" w:rsidRDefault="00581FB2" w:rsidP="00662396">
      <w:pPr>
        <w:widowControl w:val="0"/>
        <w:tabs>
          <w:tab w:val="left" w:pos="9720"/>
        </w:tabs>
        <w:autoSpaceDE w:val="0"/>
        <w:autoSpaceDN w:val="0"/>
        <w:spacing w:after="0" w:line="240" w:lineRule="auto"/>
        <w:ind w:right="11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662396" w:rsidRDefault="00662396" w:rsidP="00662396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АДМИНИСТРАЦИЯ</w:t>
      </w:r>
    </w:p>
    <w:p w:rsidR="00662396" w:rsidRDefault="00662396" w:rsidP="00662396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МУНИЦИПАЛЬНОГО ОБРАЗОВАНИЯ</w:t>
      </w:r>
    </w:p>
    <w:p w:rsidR="00662396" w:rsidRDefault="00662396" w:rsidP="00662396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САКМАРСКИЙ СЕЛЬСОВЕТ</w:t>
      </w:r>
    </w:p>
    <w:p w:rsidR="00662396" w:rsidRDefault="00662396" w:rsidP="00662396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САКМАРСКОГО РАЙОНА</w:t>
      </w:r>
    </w:p>
    <w:p w:rsidR="00662396" w:rsidRDefault="00662396" w:rsidP="00662396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ОРЕНБУРГСКОЙ ОБЛАСТИ</w:t>
      </w:r>
    </w:p>
    <w:p w:rsidR="00662396" w:rsidRDefault="00662396" w:rsidP="00662396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ПОСТАНОВЛЕНИЕ</w:t>
      </w:r>
    </w:p>
    <w:p w:rsidR="00662396" w:rsidRPr="008C02CB" w:rsidRDefault="00581FB2" w:rsidP="00662396">
      <w:pPr>
        <w:widowControl w:val="0"/>
        <w:tabs>
          <w:tab w:val="left" w:pos="9720"/>
        </w:tabs>
        <w:autoSpaceDE w:val="0"/>
        <w:autoSpaceDN w:val="0"/>
        <w:spacing w:after="0" w:line="240" w:lineRule="auto"/>
        <w:ind w:right="11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19.12.</w:t>
      </w:r>
      <w:r w:rsidR="00662396">
        <w:rPr>
          <w:rFonts w:ascii="Times New Roman" w:eastAsia="Calibri" w:hAnsi="Times New Roman" w:cs="Times New Roman"/>
          <w:sz w:val="28"/>
          <w:szCs w:val="28"/>
        </w:rPr>
        <w:t>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66239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№165</w:t>
      </w:r>
      <w:r w:rsidR="00662396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8C02CB" w:rsidRPr="008C02CB" w:rsidRDefault="008C02CB" w:rsidP="008C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2CB" w:rsidRPr="001F016D" w:rsidRDefault="008C02CB" w:rsidP="008C02CB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8C0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0000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Об утверждении Программы профилактики рисков</w:t>
      </w:r>
    </w:p>
    <w:p w:rsidR="008C02CB" w:rsidRPr="001F016D" w:rsidRDefault="008C02CB" w:rsidP="008C02CB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причинения вреда (ущерба) охраняемым законом ценностям</w:t>
      </w:r>
    </w:p>
    <w:p w:rsidR="008C02CB" w:rsidRPr="001F016D" w:rsidRDefault="008C02CB" w:rsidP="008C02CB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на 2025</w:t>
      </w:r>
      <w:r w:rsidRPr="00C0000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год при осуществлении муниципального контроля</w:t>
      </w:r>
    </w:p>
    <w:p w:rsidR="008C02CB" w:rsidRPr="001F016D" w:rsidRDefault="008C02CB" w:rsidP="008C02CB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на автомобильном транспорте и в дорожном хозяйстве</w:t>
      </w:r>
    </w:p>
    <w:p w:rsidR="008C02CB" w:rsidRDefault="008C02CB" w:rsidP="008C02CB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на территории муниципального образования </w:t>
      </w:r>
      <w:proofErr w:type="spellStart"/>
      <w:r w:rsidRPr="001F016D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Сакмарский</w:t>
      </w:r>
      <w:proofErr w:type="spellEnd"/>
      <w:r w:rsidRPr="00C0000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</w:p>
    <w:p w:rsidR="008C02CB" w:rsidRPr="008C02CB" w:rsidRDefault="008C02CB" w:rsidP="008C02CB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сельсовет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proofErr w:type="spellStart"/>
      <w:r w:rsidRPr="001F016D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Сакмарского</w:t>
      </w:r>
      <w:proofErr w:type="spellEnd"/>
      <w:r w:rsidRPr="00C0000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района Оренбургской области</w:t>
      </w:r>
      <w:r w:rsidRPr="008C0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C02CB" w:rsidRDefault="008C02CB" w:rsidP="00996EE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996EEA" w:rsidRPr="00C00002" w:rsidRDefault="00996EEA" w:rsidP="008C02CB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В соответствии со статьей 44 Федерального закона от 31.07.2020 N 248-ФЗ "О государственном контроле (надзоре) и муниципальном контроле </w:t>
      </w:r>
      <w:proofErr w:type="gramStart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в</w:t>
      </w:r>
      <w:proofErr w:type="gram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Российской Федерации", руководствуясь постановлением Правительства Российской Федерации от 25.06.2021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руководствуясь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сельсовет: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1. Утвердить Программу профилактики рисков причинения вреда (ущерба) охра</w:t>
      </w:r>
      <w:r w:rsidR="008C02CB">
        <w:rPr>
          <w:rFonts w:ascii="Times New Roman" w:eastAsia="Times New Roman" w:hAnsi="Times New Roman" w:cs="Times New Roman"/>
          <w:kern w:val="3"/>
          <w:sz w:val="24"/>
          <w:lang w:eastAsia="ru-RU"/>
        </w:rPr>
        <w:t>няемым законом ценностям на 2025</w:t>
      </w: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год при осуществлении муниципального контроля на автомобильном транспорте и в дорожном хозяйстве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сельсовет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</w:t>
      </w: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ского</w:t>
      </w:r>
      <w:proofErr w:type="spell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района Оренбургской области согласно приложению.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2. </w:t>
      </w:r>
      <w:proofErr w:type="gramStart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Контроль за</w:t>
      </w:r>
      <w:proofErr w:type="gram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исполнением настоящего постановления оставляю за собой.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3. Постановление вступает в силу после дня его обнародования и подлежит размещению на официальном сайте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в сети "Интернет".</w:t>
      </w:r>
    </w:p>
    <w:p w:rsidR="00996EEA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996EEA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996EEA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996EEA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996EEA" w:rsidRPr="0053054F" w:rsidRDefault="00996EEA" w:rsidP="00996EEA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53054F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Глава  администрации                                                                                    </w:t>
      </w:r>
    </w:p>
    <w:p w:rsidR="00996EEA" w:rsidRPr="0053054F" w:rsidRDefault="00996EEA" w:rsidP="00996EEA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53054F">
        <w:rPr>
          <w:rFonts w:ascii="Times New Roman" w:eastAsia="Times New Roman" w:hAnsi="Times New Roman" w:cs="Times New Roman"/>
          <w:kern w:val="3"/>
          <w:sz w:val="24"/>
          <w:lang w:eastAsia="ru-RU"/>
        </w:rPr>
        <w:t>муниципального образования</w:t>
      </w:r>
    </w:p>
    <w:p w:rsidR="00996EEA" w:rsidRPr="0053054F" w:rsidRDefault="00996EEA" w:rsidP="00996EEA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proofErr w:type="spellStart"/>
      <w:r w:rsidRPr="0053054F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Pr="0053054F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                                                                </w:t>
      </w:r>
      <w:r w:rsidR="008C02CB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                                А.В. </w:t>
      </w:r>
      <w:proofErr w:type="spellStart"/>
      <w:r w:rsidR="008C02CB">
        <w:rPr>
          <w:rFonts w:ascii="Times New Roman" w:eastAsia="Times New Roman" w:hAnsi="Times New Roman" w:cs="Times New Roman"/>
          <w:kern w:val="3"/>
          <w:sz w:val="24"/>
          <w:lang w:eastAsia="ru-RU"/>
        </w:rPr>
        <w:t>Тихов</w:t>
      </w:r>
      <w:proofErr w:type="spellEnd"/>
      <w:r w:rsidRPr="0053054F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</w:p>
    <w:p w:rsidR="00996EEA" w:rsidRPr="0053054F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996EEA" w:rsidRPr="0053054F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996EEA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996EEA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996EEA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996EEA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996EEA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996EEA" w:rsidRDefault="00996EEA" w:rsidP="008C02CB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П</w:t>
      </w: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риложение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к постановлению администрации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муниципального образования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</w:t>
      </w:r>
    </w:p>
    <w:p w:rsidR="00996EEA" w:rsidRPr="00C00002" w:rsidRDefault="00AF0AC1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О</w:t>
      </w:r>
      <w:r w:rsidR="00695049">
        <w:rPr>
          <w:rFonts w:ascii="Times New Roman" w:eastAsia="Times New Roman" w:hAnsi="Times New Roman" w:cs="Times New Roman"/>
          <w:kern w:val="3"/>
          <w:sz w:val="24"/>
          <w:lang w:eastAsia="ru-RU"/>
        </w:rPr>
        <w:t>т</w:t>
      </w:r>
      <w:r w:rsidR="00581FB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19.12.2024 г. </w:t>
      </w:r>
      <w:r w:rsidR="008C02CB" w:rsidRPr="00695049">
        <w:rPr>
          <w:rFonts w:ascii="Times New Roman" w:eastAsia="Times New Roman" w:hAnsi="Times New Roman" w:cs="Times New Roman"/>
          <w:kern w:val="3"/>
          <w:sz w:val="24"/>
          <w:lang w:eastAsia="ru-RU"/>
        </w:rPr>
        <w:t>№</w:t>
      </w:r>
      <w:r w:rsidR="00581FB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165</w:t>
      </w:r>
      <w:bookmarkStart w:id="0" w:name="_GoBack"/>
      <w:bookmarkEnd w:id="0"/>
      <w:r w:rsidR="00695049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="00996EEA" w:rsidRPr="00695049">
        <w:rPr>
          <w:rFonts w:ascii="Times New Roman" w:eastAsia="Times New Roman" w:hAnsi="Times New Roman" w:cs="Times New Roman"/>
          <w:kern w:val="3"/>
          <w:sz w:val="24"/>
          <w:lang w:eastAsia="ru-RU"/>
        </w:rPr>
        <w:t>-п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996EEA" w:rsidRPr="00C00002" w:rsidRDefault="00996EEA" w:rsidP="00996EEA">
      <w:pPr>
        <w:keepNext/>
        <w:suppressAutoHyphens/>
        <w:overflowPunct w:val="0"/>
        <w:autoSpaceDE w:val="0"/>
        <w:autoSpaceDN w:val="0"/>
        <w:spacing w:after="0" w:line="120" w:lineRule="atLeast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Программа</w:t>
      </w:r>
    </w:p>
    <w:p w:rsidR="00996EEA" w:rsidRPr="00C00002" w:rsidRDefault="00996EEA" w:rsidP="00996EEA">
      <w:pPr>
        <w:keepNext/>
        <w:suppressAutoHyphens/>
        <w:overflowPunct w:val="0"/>
        <w:autoSpaceDE w:val="0"/>
        <w:autoSpaceDN w:val="0"/>
        <w:spacing w:after="0" w:line="120" w:lineRule="atLeast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профилактики рисков причинения вреда (ущерба) охра</w:t>
      </w:r>
      <w:r w:rsidR="008C02C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няемым законом ценностям на 2025</w:t>
      </w:r>
      <w:r w:rsidRPr="00C0000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год при осуществлении муниципального контроля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Pr="00C0000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на автомобильном транспорте и в дорожном хозяйстве</w:t>
      </w:r>
    </w:p>
    <w:p w:rsidR="00996EEA" w:rsidRPr="00C00002" w:rsidRDefault="00996EEA" w:rsidP="00996EEA">
      <w:pPr>
        <w:keepNext/>
        <w:suppressAutoHyphens/>
        <w:overflowPunct w:val="0"/>
        <w:autoSpaceDE w:val="0"/>
        <w:autoSpaceDN w:val="0"/>
        <w:spacing w:after="0" w:line="120" w:lineRule="atLeast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на территории муниципального образования</w:t>
      </w:r>
      <w:r w:rsidRPr="008845C7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proofErr w:type="spellStart"/>
      <w:r w:rsidRPr="008845C7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Сакмарский</w:t>
      </w:r>
      <w:proofErr w:type="spellEnd"/>
      <w:r w:rsidRPr="00C0000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сельсовет </w:t>
      </w:r>
      <w:proofErr w:type="spellStart"/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Сакмар</w:t>
      </w:r>
      <w:r w:rsidRPr="00C0000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ского</w:t>
      </w:r>
      <w:proofErr w:type="spellEnd"/>
      <w:r w:rsidRPr="00C0000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района Оренбургской области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12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996EEA" w:rsidRDefault="00996EEA" w:rsidP="00996EEA">
      <w:pPr>
        <w:keepNext/>
        <w:suppressAutoHyphens/>
        <w:overflowPunct w:val="0"/>
        <w:autoSpaceDE w:val="0"/>
        <w:autoSpaceDN w:val="0"/>
        <w:spacing w:after="0" w:line="120" w:lineRule="atLeast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Раздел 1. Анализ текущего состояния осуществления контроля описание текущего развития профилактической деятельности администрации муниципального обра</w:t>
      </w:r>
      <w:r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зования </w:t>
      </w:r>
      <w:proofErr w:type="spellStart"/>
      <w:r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Сакмар</w:t>
      </w:r>
      <w:r w:rsidRPr="00C00002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ского</w:t>
      </w:r>
      <w:proofErr w:type="spellEnd"/>
      <w:r w:rsidRPr="00C00002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 района Оренбургской области, характеристика проблем, на решение </w:t>
      </w:r>
    </w:p>
    <w:p w:rsidR="00996EEA" w:rsidRPr="00C00002" w:rsidRDefault="00996EEA" w:rsidP="00996EEA">
      <w:pPr>
        <w:keepNext/>
        <w:suppressAutoHyphens/>
        <w:overflowPunct w:val="0"/>
        <w:autoSpaceDE w:val="0"/>
        <w:autoSpaceDN w:val="0"/>
        <w:spacing w:after="0" w:line="120" w:lineRule="atLeast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proofErr w:type="gramStart"/>
      <w:r w:rsidRPr="00C00002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которых</w:t>
      </w:r>
      <w:proofErr w:type="gramEnd"/>
      <w:r w:rsidRPr="00C00002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 направлена Программа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12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12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proofErr w:type="gramStart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Настоящая Программа профилактики рисков причинения вреда (ущерба) охра</w:t>
      </w:r>
      <w:r w:rsidR="008C02CB">
        <w:rPr>
          <w:rFonts w:ascii="Times New Roman" w:eastAsia="Times New Roman" w:hAnsi="Times New Roman" w:cs="Times New Roman"/>
          <w:kern w:val="3"/>
          <w:sz w:val="24"/>
          <w:lang w:eastAsia="ru-RU"/>
        </w:rPr>
        <w:t>няемым законом ценностям на 2025</w:t>
      </w: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год при осуществлении муниципального контроля на автомобильном транспорте и в дорожном хозяйстве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сельсовет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</w:t>
      </w: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ского</w:t>
      </w:r>
      <w:proofErr w:type="spell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района Оренбургской области (далее - Программа)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</w:t>
      </w:r>
      <w:proofErr w:type="gram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субъектами обязательных требований в рамках осуществления муниципального контроля на автомобильном транспорте и в дорожном хозяйстве.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Мероприятия по муниципальному контролю на автомобильном транспорте и в дорожном хозяйстве включают в себя: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- принятие решения о проведении проверки;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- подготовка к проверке;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- осуществление проверки;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- подготовка акта по результатам проведённой проверки, ознакомление с ним субъекта проверки;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- принятие предусмотренных законодательством мер при выявлении нарушений в деятельности субъекта проверки.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Исполнение муниципальной функции осуществляется в форме внеплановых проверок с соблюдением правил и законных интересов юридических лиц, индивидуальных предпринимателей и граждан, проводимых в установленном законодательством порядке после соответствующего согласования с прокуратурой.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Повышению эффективности осуществления муниципального контроля на автомобильном транспорте и в дорожном хозяйстве будет способствовать: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- повышение эффективности и результативности осуществления муниципального контроля на автомобильном транспорте и в дорожном хозяйстве за счёт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- взаимодействие с органами государственного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контроля;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- принятие нормативных правовых актов по осуществлению муниципального контроля на автомобильном транспорте и в дорожном хозяйстве.</w:t>
      </w:r>
    </w:p>
    <w:p w:rsidR="00996EEA" w:rsidRPr="00C00002" w:rsidRDefault="004215F6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За 2024</w:t>
      </w:r>
      <w:r w:rsidR="00996EEA"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год при осуществлении муниципального контроля на автомобильном транспорте и в дорожном хозяйстве проверки юридических лиц и индивидуальных предпринимателей не проводились. Плановых проверок запланировано не было. Внеплановые проверки юридических лиц и индивидуальных предпринимателей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Случаев причинения гражданами, в отношении которых проводились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 В ходе проведения мероприятий по профилактике нарушений обязательных требований</w:t>
      </w:r>
      <w:r w:rsidR="004215F6">
        <w:rPr>
          <w:rFonts w:ascii="Times New Roman" w:eastAsia="Times New Roman" w:hAnsi="Times New Roman" w:cs="Times New Roman"/>
          <w:kern w:val="3"/>
          <w:sz w:val="24"/>
          <w:lang w:eastAsia="ru-RU"/>
        </w:rPr>
        <w:t>,</w:t>
      </w: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направленных на предупреждение нарушений при проведении муниципального контроля на автомобильном транспорте и в дорожном хозяйстве осуществлялись следующие мероприятия: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- руководством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проводился личный приём представителей подконтрольных субъектов предпринимательской деятельности, граждан, в том числе по вопросам организации и проведения проверок, соблюдения требований законодательства при осуществлении муниципального контроля на автомобильном транспорте и в дорожном хозяйстве.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на автомобильном транспорте и в дорожном хозяйстве юридическим лицам и гражданам не выдавались.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При осуществлении муниципального контроля на автомобильном транспорте и в дорожном хозяйстве мероприятия по контролю без взаимодействия с юридическими лицами и гражданами не проводились.</w:t>
      </w:r>
    </w:p>
    <w:p w:rsidR="00996EEA" w:rsidRPr="00C00002" w:rsidRDefault="00996EEA" w:rsidP="00996EEA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Раздел 2. Цели и задачи реализации программы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Программа профилактики рисков причинения вреда (ущерба) охра</w:t>
      </w:r>
      <w:r w:rsidR="004215F6">
        <w:rPr>
          <w:rFonts w:ascii="Times New Roman" w:eastAsia="Times New Roman" w:hAnsi="Times New Roman" w:cs="Times New Roman"/>
          <w:kern w:val="3"/>
          <w:sz w:val="24"/>
          <w:lang w:eastAsia="ru-RU"/>
        </w:rPr>
        <w:t>няемым законом ценностям на 2025</w:t>
      </w: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год при осуществлении муниципального контроля на автомобильном транспорте и в дорожном хозяйстве на территории муниципального образования</w:t>
      </w:r>
      <w:r w:rsidRPr="008845C7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</w:t>
      </w: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ского</w:t>
      </w:r>
      <w:proofErr w:type="spell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района Оренбургской области проводится в рамках осуществления муниципального контроля на автомобильном транспорте и в дорожном хозяйстве.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Целью программы является: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- повышение прозрачности контрольной деятельности органа муниципального контроля;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- разъяснение подконтрольным субъектам обязательных требований, требований, установленных муниципальными правовыми актами;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- 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- создание мотивации к добросовестному поведению подконтрольных субъектов.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Задачами программы являются: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- выявление причин, факторов и условий, способствующих нарушению обязательных требований, требований, установленных муниципальными правовыми актами, определение способов устранения или снижения рисков их возникновения;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- повышение правосознания и правовой культуры руководителей юридических лиц и индивидуальных предпринимателей, граждан;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- снижение количества нарушений обязательных требований, требований, установленных муниципальными правовыми актами.</w:t>
      </w:r>
    </w:p>
    <w:p w:rsidR="00996EEA" w:rsidRPr="00C00002" w:rsidRDefault="004215F6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Срок реализации Программы - 2025</w:t>
      </w:r>
      <w:r w:rsidR="00996EEA"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год.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Субъектами профилактических мероприятий при осуществлении муниципального контроля на автомобильном транспорте и в дорожном хозяйстве являются юридические лица, индивидуальные предприниматели, граждане.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В рамках профилактики предупреждения нарушений, установленных законодательством всех уровней, администрацией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осуществляется приём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996EEA" w:rsidRPr="00C00002" w:rsidRDefault="00996EEA" w:rsidP="00996EEA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Раздел 3. Перечень профилактических мероприятий</w:t>
      </w:r>
    </w:p>
    <w:p w:rsidR="00996EEA" w:rsidRPr="00C00002" w:rsidRDefault="00996EEA" w:rsidP="00996EEA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3.1. Информирование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3.1.1. Информирование осуществляется посредством размещения соответствующих сведений на официальном сайте контрольного (надзорного) органа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3.1.2. Контрольный (надзорный) орган обязан размещать и поддерживать в актуальном состоянии официальный сайт администрация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сельсовет</w:t>
      </w: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: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3.1.2.1 тексты нормативных правовых актов, регулирующих осуществление государственного контроля (надзора), муниципального контроля на автомобильном транспорте и в дорожном хозяйстве;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3.1.2.2 сведения об изменениях, внесённых в нормативные правовые акты, регулирующие осуществление государственного контроля (надзора), муниципального контроля на автомобильном транспорте и в дорожном хозяйстве, о сроках и порядке их вступления в силу;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3.1.2.3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на автомобильном транспорте и в дорожном хозяйстве,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3.1.2.4 утверждённые проверочные листы в формате, допускающем их использование для </w:t>
      </w:r>
      <w:proofErr w:type="spellStart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самообследования</w:t>
      </w:r>
      <w:proofErr w:type="spell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;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3.1.2.5 руководства по соблюдению обязательных требований, разработанные и утверждённые в соответствии с Федеральным законом от 31.07.2020 N 247-ФЗ "Об обязательных требованиях в Российской Федерации";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3.1.2.6 программу профилактики рисков причинения вреда;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3.1.2.7 исчерпывающий перечень сведений, которые могут запрашиваться контрольным (надзорным) органом у контролируемого лица;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3.1.2.8 сведения о способах получения консультаций по вопросам соблюдения обязательных требований;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3.1.2.9 сведения о порядке досудебного обжалования решений контрольного (надзорного) органа, действий (бездействия) его должностных лиц;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3.1.2.10 доклады, содержащие результаты обобщения правоприменительной практики контрольного (надзорного) органа;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3.1.2.11 доклады о муниципальном контроле;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proofErr w:type="gramStart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3.1.2.12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  <w:proofErr w:type="gramEnd"/>
    </w:p>
    <w:p w:rsidR="00996EEA" w:rsidRPr="00C00002" w:rsidRDefault="00996EEA" w:rsidP="00996EEA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3.2. Консультирование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3.2.1. Консультирование (разъяснения по вопросам, связанным с организацией и осуществлением муниципального контроля на автомобильном транспорте и в дорожном хозяйстве) осуществляется должностным лицом уполномоченного органа по обращениям контролируемых лиц и их представителей без взимания платы.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3.2.2. Консультирование осуществляется должностным лицом уполномоченного органа как в устной форме по телефону, посредством видеоконференцсвязи, на личном приёме либо в ходе проведения профилактического мероприятия, контрольного (надзорного) мероприятия, так и в письменной форме.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3.2.3. Консультирование в устной и письменной формах осуществляется по следующим вопросам: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3.2.3.1. Компетенция уполномоченного органа.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3.2.3.2. Соблюдение обязательных требований.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3.2.3.3. Проведение контрольных (надзорных) мероприятий.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3.2.3.4. Применение мер ответственности.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3.2.4. 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законом от 02.05.2006. N 59-ФЗ "О порядке рассмотрения обращений граждан Российской Федерации".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3.2.5. 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3.2.6. </w:t>
      </w:r>
      <w:proofErr w:type="gramStart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В ходе консультирования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проведённых в рамках контрольного (надзорного) мероприятия испытания, не предоставляется.</w:t>
      </w:r>
      <w:proofErr w:type="gramEnd"/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3.2.7. Информация, ставшая известной должностному лицу уполномоченного органа в ходе консультирования, не подлежит использованию контрольным (надзорным) органом в целях оценки контролируемого лица по вопросам соблюдения обязательных требований.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3.2.8. Уполномоченный орган осуществляет учёт консультирований.</w:t>
      </w:r>
    </w:p>
    <w:p w:rsidR="00996EEA" w:rsidRPr="00C00002" w:rsidRDefault="00996EEA" w:rsidP="00996EEA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3.3. Объявление предостережения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3.3.1. </w:t>
      </w:r>
      <w:proofErr w:type="gramStart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администрация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объявляет подконтрольному субъекту предостережение о недопустимости нарушения обязательных требований и предлагает</w:t>
      </w:r>
      <w:proofErr w:type="gram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принять меры по обеспечению соблюдения обязательных требований.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3.3.2. Подконтрольный субъе</w:t>
      </w:r>
      <w:proofErr w:type="gramStart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кт впр</w:t>
      </w:r>
      <w:proofErr w:type="gram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аве после получения предостережения о недопустимости нарушения обязательных требований подать в администрац</w:t>
      </w: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ию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возражение в отношении указанного предостережения в срок не позднее 15 рабочих дней со дня получения им предостережения.</w:t>
      </w:r>
    </w:p>
    <w:p w:rsidR="00996EEA" w:rsidRPr="00C00002" w:rsidRDefault="00996EEA" w:rsidP="00996EEA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Раздел 4. Показатели результативности и эффективности программы профилактики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Показатели оценки профилактической деятельности администрации муниципального образования</w:t>
      </w:r>
      <w:r w:rsidRPr="00F671EC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сельсовет: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proofErr w:type="gramStart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- количество проведённых консультаций;</w:t>
      </w:r>
      <w:proofErr w:type="gramEnd"/>
    </w:p>
    <w:p w:rsidR="00996EEA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- информирование,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 на автомобильном транспорте и в дорожном хозяйстве, осуществляемого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сельсовет, в том числе посредством размещения на официальном сайте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руководств (памяток), информационных статей;</w:t>
      </w:r>
    </w:p>
    <w:p w:rsidR="00996EEA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Раздел 5. Мероприятия программы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Перечень мероприятий Программы, сроки их реализации и ответственные исполнители приведены в План - графике профила</w:t>
      </w:r>
      <w:r w:rsidR="00037236">
        <w:rPr>
          <w:rFonts w:ascii="Times New Roman" w:eastAsia="Times New Roman" w:hAnsi="Times New Roman" w:cs="Times New Roman"/>
          <w:kern w:val="3"/>
          <w:sz w:val="24"/>
          <w:lang w:eastAsia="ru-RU"/>
        </w:rPr>
        <w:t>ктических мероприятий на 2025</w:t>
      </w: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год согласно Приложению N 1.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проведения внеплановых проверок в рамках осуществления муниципального контроля на автомобильном транспорте и в дорожном хозяйстве, проведённых должностными лицами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="00037236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в 2025</w:t>
      </w: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году.</w:t>
      </w:r>
    </w:p>
    <w:p w:rsidR="00996EEA" w:rsidRPr="00C00002" w:rsidRDefault="00996EEA" w:rsidP="00996EEA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Раздел 6. Способы </w:t>
      </w:r>
      <w:proofErr w:type="spellStart"/>
      <w:r w:rsidRPr="00C00002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самообследования</w:t>
      </w:r>
      <w:proofErr w:type="spellEnd"/>
      <w:r w:rsidRPr="00C00002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 в автоматизированном режиме, применяемые в период действия программы профилактики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самообследование</w:t>
      </w:r>
      <w:proofErr w:type="spell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) не предусмотрена, следовательно, в программе способы </w:t>
      </w:r>
      <w:proofErr w:type="spellStart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самообследования</w:t>
      </w:r>
      <w:proofErr w:type="spell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в автоматизированном режиме не определены (ч.1 ст.51 N 248-ФЗ).</w:t>
      </w:r>
    </w:p>
    <w:p w:rsidR="00996EEA" w:rsidRPr="00C00002" w:rsidRDefault="00996EEA" w:rsidP="00996EEA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Раздел 7. Применение контрольным (надзорным) органом мер стимулирования добросовестности контролируемых лиц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96EEA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Раздел 8. Показатели результативности и эффективности Программы</w:t>
      </w: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tbl>
      <w:tblPr>
        <w:tblW w:w="95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6520"/>
        <w:gridCol w:w="2211"/>
      </w:tblGrid>
      <w:tr w:rsidR="00996EEA" w:rsidRPr="00C00002" w:rsidTr="00774EF6"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EEA" w:rsidRPr="00C00002" w:rsidRDefault="00996EEA" w:rsidP="00774EF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N</w:t>
            </w:r>
          </w:p>
          <w:p w:rsidR="00996EEA" w:rsidRPr="00C00002" w:rsidRDefault="00996EEA" w:rsidP="00774EF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proofErr w:type="gramStart"/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</w:t>
            </w:r>
            <w:proofErr w:type="gramEnd"/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/п</w:t>
            </w:r>
          </w:p>
        </w:tc>
        <w:tc>
          <w:tcPr>
            <w:tcW w:w="65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EEA" w:rsidRPr="00C00002" w:rsidRDefault="00996EEA" w:rsidP="00774EF6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Наименование показателя</w:t>
            </w:r>
          </w:p>
        </w:tc>
        <w:tc>
          <w:tcPr>
            <w:tcW w:w="22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EEA" w:rsidRPr="00C00002" w:rsidRDefault="00996EEA" w:rsidP="00774EF6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Величина</w:t>
            </w:r>
          </w:p>
        </w:tc>
      </w:tr>
      <w:tr w:rsidR="00996EEA" w:rsidRPr="00C00002" w:rsidTr="00774EF6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EEA" w:rsidRPr="00C00002" w:rsidRDefault="00996EEA" w:rsidP="00774EF6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bottom w:val="single" w:sz="2" w:space="0" w:color="000000"/>
              <w:right w:val="single" w:sz="2" w:space="0" w:color="000000"/>
            </w:tcBorders>
          </w:tcPr>
          <w:p w:rsidR="00996EEA" w:rsidRPr="00C00002" w:rsidRDefault="00996EEA" w:rsidP="00774EF6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996EEA" w:rsidRPr="00C00002" w:rsidRDefault="00996EEA" w:rsidP="00774EF6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</w:t>
            </w:r>
          </w:p>
        </w:tc>
      </w:tr>
      <w:tr w:rsidR="00996EEA" w:rsidRPr="00C00002" w:rsidTr="00774EF6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EEA" w:rsidRPr="00C00002" w:rsidRDefault="00996EEA" w:rsidP="00774EF6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1. </w:t>
            </w:r>
          </w:p>
        </w:tc>
        <w:tc>
          <w:tcPr>
            <w:tcW w:w="6520" w:type="dxa"/>
            <w:tcBorders>
              <w:bottom w:val="single" w:sz="2" w:space="0" w:color="000000"/>
              <w:right w:val="single" w:sz="2" w:space="0" w:color="000000"/>
            </w:tcBorders>
          </w:tcPr>
          <w:p w:rsidR="00996EEA" w:rsidRPr="00C00002" w:rsidRDefault="00996EEA" w:rsidP="00774EF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Полнота информации, размещенной на официальном сайте контрольного органа в сети "Интернет" в соответствии с </w:t>
            </w: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частью 3 статьи 46 Федерального закона от 31 июля 2021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996EEA" w:rsidRPr="00C00002" w:rsidRDefault="00996EEA" w:rsidP="00774EF6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100%</w:t>
            </w:r>
          </w:p>
        </w:tc>
      </w:tr>
      <w:tr w:rsidR="00996EEA" w:rsidRPr="00C00002" w:rsidTr="00774EF6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EEA" w:rsidRPr="00C00002" w:rsidRDefault="00996EEA" w:rsidP="00774EF6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2. </w:t>
            </w:r>
          </w:p>
        </w:tc>
        <w:tc>
          <w:tcPr>
            <w:tcW w:w="6520" w:type="dxa"/>
            <w:tcBorders>
              <w:bottom w:val="single" w:sz="2" w:space="0" w:color="000000"/>
              <w:right w:val="single" w:sz="2" w:space="0" w:color="000000"/>
            </w:tcBorders>
          </w:tcPr>
          <w:p w:rsidR="00996EEA" w:rsidRPr="00C00002" w:rsidRDefault="00996EEA" w:rsidP="00774EF6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996EEA" w:rsidRPr="00C00002" w:rsidRDefault="00996EEA" w:rsidP="00774EF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Исполнено /</w:t>
            </w:r>
          </w:p>
          <w:p w:rsidR="00996EEA" w:rsidRPr="00C00002" w:rsidRDefault="00996EEA" w:rsidP="00774EF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Не исполнено</w:t>
            </w:r>
          </w:p>
        </w:tc>
      </w:tr>
      <w:tr w:rsidR="00996EEA" w:rsidRPr="00C00002" w:rsidTr="00774EF6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EEA" w:rsidRPr="00C00002" w:rsidRDefault="00996EEA" w:rsidP="00774EF6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3. </w:t>
            </w:r>
          </w:p>
        </w:tc>
        <w:tc>
          <w:tcPr>
            <w:tcW w:w="6520" w:type="dxa"/>
            <w:tcBorders>
              <w:bottom w:val="single" w:sz="2" w:space="0" w:color="000000"/>
              <w:right w:val="single" w:sz="2" w:space="0" w:color="000000"/>
            </w:tcBorders>
          </w:tcPr>
          <w:p w:rsidR="00996EEA" w:rsidRPr="00C00002" w:rsidRDefault="00996EEA" w:rsidP="00774EF6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Доля выданных предостережений по результатам рассмотрения обращений,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996EEA" w:rsidRPr="00C00002" w:rsidRDefault="00996EEA" w:rsidP="00774EF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20% и более</w:t>
            </w:r>
          </w:p>
        </w:tc>
      </w:tr>
      <w:tr w:rsidR="00996EEA" w:rsidRPr="00C00002" w:rsidTr="00774EF6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EEA" w:rsidRPr="00C00002" w:rsidRDefault="00996EEA" w:rsidP="00774EF6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4. </w:t>
            </w:r>
          </w:p>
        </w:tc>
        <w:tc>
          <w:tcPr>
            <w:tcW w:w="6520" w:type="dxa"/>
            <w:tcBorders>
              <w:bottom w:val="single" w:sz="2" w:space="0" w:color="000000"/>
              <w:right w:val="single" w:sz="2" w:space="0" w:color="000000"/>
            </w:tcBorders>
          </w:tcPr>
          <w:p w:rsidR="00996EEA" w:rsidRPr="00C00002" w:rsidRDefault="00996EEA" w:rsidP="00774EF6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996EEA" w:rsidRPr="00C00002" w:rsidRDefault="00996EEA" w:rsidP="00774EF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100%</w:t>
            </w:r>
          </w:p>
        </w:tc>
      </w:tr>
    </w:tbl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996EEA" w:rsidRPr="00C00002" w:rsidRDefault="00996EEA" w:rsidP="00996EEA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996EEA" w:rsidRDefault="00996EEA" w:rsidP="00996EEA"/>
    <w:p w:rsidR="007B66FF" w:rsidRDefault="007B66FF"/>
    <w:sectPr w:rsidR="007B6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33"/>
    <w:rsid w:val="00037236"/>
    <w:rsid w:val="004215F6"/>
    <w:rsid w:val="00477C33"/>
    <w:rsid w:val="005062D0"/>
    <w:rsid w:val="00581FB2"/>
    <w:rsid w:val="00662396"/>
    <w:rsid w:val="00695049"/>
    <w:rsid w:val="007B66FF"/>
    <w:rsid w:val="008C02CB"/>
    <w:rsid w:val="00996EEA"/>
    <w:rsid w:val="00A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2624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14</cp:revision>
  <dcterms:created xsi:type="dcterms:W3CDTF">2024-11-13T10:57:00Z</dcterms:created>
  <dcterms:modified xsi:type="dcterms:W3CDTF">2024-12-19T06:21:00Z</dcterms:modified>
</cp:coreProperties>
</file>